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4B" w:rsidRDefault="005C114B" w:rsidP="005C114B">
      <w:pPr>
        <w:pStyle w:val="Title"/>
        <w:contextualSpacing/>
        <w:jc w:val="both"/>
      </w:pPr>
      <w:r w:rsidRPr="00C3588C">
        <w:rPr>
          <w:smallCaps/>
        </w:rPr>
        <w:t>Entrepreneurial Finance</w:t>
      </w:r>
      <w:r>
        <w:t xml:space="preserve">: </w:t>
      </w:r>
      <w:r>
        <w:rPr>
          <w:i/>
        </w:rPr>
        <w:t>Venture Capital, Deal Structure &amp; Valuation, Second Edition</w:t>
      </w:r>
      <w:r>
        <w:tab/>
        <w:t xml:space="preserve">            </w:t>
      </w:r>
    </w:p>
    <w:p w:rsidR="005C114B" w:rsidRDefault="005C114B" w:rsidP="005C114B">
      <w:pPr>
        <w:spacing w:after="120"/>
        <w:contextualSpacing/>
        <w:jc w:val="both"/>
      </w:pPr>
    </w:p>
    <w:p w:rsidR="001B2EEC" w:rsidRPr="008F4862" w:rsidRDefault="001B2EEC" w:rsidP="001B2EEC">
      <w:pPr>
        <w:pBdr>
          <w:bottom w:val="single" w:sz="18" w:space="1" w:color="365F91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862">
        <w:rPr>
          <w:rFonts w:ascii="Calibri" w:hAnsi="Calibri" w:cs="Arial"/>
          <w:b/>
          <w:color w:val="000000" w:themeColor="text1"/>
          <w:sz w:val="22"/>
          <w:szCs w:val="22"/>
        </w:rPr>
        <w:t xml:space="preserve">Chapter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5</w:t>
      </w:r>
      <w:r w:rsidRPr="008F4862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ab/>
      </w:r>
      <w:r w:rsidRPr="003811A5">
        <w:rPr>
          <w:rFonts w:asciiTheme="minorHAnsi" w:eastAsiaTheme="majorEastAsia" w:hAnsiTheme="minorHAnsi" w:cstheme="minorHAnsi"/>
          <w:smallCaps/>
          <w:color w:val="000000" w:themeColor="text1"/>
          <w:sz w:val="22"/>
          <w:szCs w:val="22"/>
        </w:rPr>
        <w:t>New Venture Strategy and Real Options</w:t>
      </w:r>
    </w:p>
    <w:p w:rsidR="001B2EEC" w:rsidRPr="00E50A2C" w:rsidRDefault="001B2EEC" w:rsidP="001B2EEC">
      <w:pPr>
        <w:spacing w:after="120"/>
        <w:rPr>
          <w:rFonts w:ascii="Calibri" w:hAnsi="Calibri" w:cs="Arial"/>
          <w:b/>
          <w:i/>
          <w:color w:val="C00000"/>
          <w:sz w:val="22"/>
          <w:szCs w:val="22"/>
        </w:rPr>
      </w:pPr>
      <w:r w:rsidRPr="00E50A2C">
        <w:rPr>
          <w:rFonts w:ascii="Calibri" w:hAnsi="Calibri" w:cs="Arial"/>
          <w:b/>
          <w:i/>
          <w:color w:val="C00000"/>
          <w:sz w:val="22"/>
          <w:szCs w:val="22"/>
        </w:rPr>
        <w:t>Learning Objectives</w:t>
      </w:r>
    </w:p>
    <w:p w:rsidR="001B2EEC" w:rsidRDefault="001B2EEC" w:rsidP="001B2EEC">
      <w:pPr>
        <w:spacing w:after="160" w:line="276" w:lineRule="auto"/>
        <w:jc w:val="both"/>
        <w:rPr>
          <w:rFonts w:ascii="Calibri" w:hAnsi="Calibri" w:cs="Arial"/>
          <w:sz w:val="22"/>
          <w:szCs w:val="22"/>
        </w:rPr>
      </w:pPr>
      <w:r w:rsidRPr="00115D71">
        <w:rPr>
          <w:rFonts w:ascii="Calibri" w:hAnsi="Calibri" w:cs="Arial"/>
          <w:sz w:val="22"/>
          <w:szCs w:val="22"/>
        </w:rPr>
        <w:t>After reading this chapter you should</w:t>
      </w:r>
      <w:r>
        <w:rPr>
          <w:rFonts w:ascii="Calibri" w:hAnsi="Calibri" w:cs="Arial"/>
          <w:sz w:val="22"/>
          <w:szCs w:val="22"/>
        </w:rPr>
        <w:t xml:space="preserve"> be able to</w:t>
      </w:r>
      <w:r w:rsidRPr="00115D71">
        <w:rPr>
          <w:rFonts w:ascii="Calibri" w:hAnsi="Calibri" w:cs="Arial"/>
          <w:sz w:val="22"/>
          <w:szCs w:val="22"/>
        </w:rPr>
        <w:t>:</w:t>
      </w:r>
    </w:p>
    <w:p w:rsidR="001B2EEC" w:rsidRPr="003811A5" w:rsidRDefault="001B2EEC" w:rsidP="001B2EEC">
      <w:pPr>
        <w:pStyle w:val="ListParagraph"/>
        <w:numPr>
          <w:ilvl w:val="0"/>
          <w:numId w:val="7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3811A5">
        <w:rPr>
          <w:rFonts w:ascii="Calibri" w:hAnsi="Calibri" w:cs="Arial"/>
          <w:sz w:val="22"/>
          <w:szCs w:val="22"/>
        </w:rPr>
        <w:t>Understand what makes a decision strategic</w:t>
      </w:r>
    </w:p>
    <w:p w:rsidR="001B2EEC" w:rsidRPr="003811A5" w:rsidRDefault="001B2EEC" w:rsidP="001B2EEC">
      <w:pPr>
        <w:pStyle w:val="ListParagraph"/>
        <w:numPr>
          <w:ilvl w:val="0"/>
          <w:numId w:val="7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3811A5">
        <w:rPr>
          <w:rFonts w:ascii="Calibri" w:hAnsi="Calibri" w:cs="Arial"/>
          <w:sz w:val="22"/>
          <w:szCs w:val="22"/>
        </w:rPr>
        <w:t>Understand the interrelationships between financing decisions and other aspects of new venture strategy</w:t>
      </w:r>
    </w:p>
    <w:p w:rsidR="001B2EEC" w:rsidRPr="003811A5" w:rsidRDefault="001B2EEC" w:rsidP="001B2EEC">
      <w:pPr>
        <w:pStyle w:val="ListParagraph"/>
        <w:numPr>
          <w:ilvl w:val="0"/>
          <w:numId w:val="7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3811A5">
        <w:rPr>
          <w:rFonts w:ascii="Calibri" w:hAnsi="Calibri" w:cs="Arial"/>
          <w:sz w:val="22"/>
          <w:szCs w:val="22"/>
        </w:rPr>
        <w:t>Understand how strategic decisions are related to the entrepreneur’s objective of value maximization</w:t>
      </w:r>
    </w:p>
    <w:p w:rsidR="001B2EEC" w:rsidRPr="003811A5" w:rsidRDefault="001B2EEC" w:rsidP="001B2EEC">
      <w:pPr>
        <w:pStyle w:val="ListParagraph"/>
        <w:numPr>
          <w:ilvl w:val="0"/>
          <w:numId w:val="7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3811A5">
        <w:rPr>
          <w:rFonts w:ascii="Calibri" w:hAnsi="Calibri" w:cs="Arial"/>
          <w:sz w:val="22"/>
          <w:szCs w:val="22"/>
        </w:rPr>
        <w:t>Recognize the real options reflected in strategic alternatives</w:t>
      </w:r>
    </w:p>
    <w:p w:rsidR="001B2EEC" w:rsidRPr="003811A5" w:rsidRDefault="001B2EEC" w:rsidP="001B2EEC">
      <w:pPr>
        <w:pStyle w:val="ListParagraph"/>
        <w:numPr>
          <w:ilvl w:val="0"/>
          <w:numId w:val="7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3811A5">
        <w:rPr>
          <w:rFonts w:ascii="Calibri" w:hAnsi="Calibri" w:cs="Arial"/>
          <w:sz w:val="22"/>
          <w:szCs w:val="22"/>
        </w:rPr>
        <w:t>Understand how to use decision trees to identify and evaluate real options</w:t>
      </w:r>
    </w:p>
    <w:p w:rsidR="001B2EEC" w:rsidRDefault="001B2EEC" w:rsidP="001B2EEC">
      <w:pPr>
        <w:pStyle w:val="ListParagraph"/>
        <w:numPr>
          <w:ilvl w:val="0"/>
          <w:numId w:val="7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3811A5">
        <w:rPr>
          <w:rFonts w:ascii="Calibri" w:hAnsi="Calibri" w:cs="Arial"/>
          <w:sz w:val="22"/>
          <w:szCs w:val="22"/>
        </w:rPr>
        <w:t>Understand how to use game trees when strategic choices depend on rival reactions</w:t>
      </w:r>
    </w:p>
    <w:p w:rsidR="00187153" w:rsidRDefault="001B2EEC" w:rsidP="007140D0">
      <w:pPr>
        <w:spacing w:after="160" w:line="276" w:lineRule="auto"/>
      </w:pPr>
      <w:bookmarkStart w:id="0" w:name="_GoBack"/>
      <w:bookmarkEnd w:id="0"/>
    </w:p>
    <w:sectPr w:rsidR="0018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5377"/>
    <w:multiLevelType w:val="hybridMultilevel"/>
    <w:tmpl w:val="8FFC3308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DD3"/>
    <w:multiLevelType w:val="hybridMultilevel"/>
    <w:tmpl w:val="A4EC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E86063"/>
    <w:multiLevelType w:val="hybridMultilevel"/>
    <w:tmpl w:val="274A8D6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31968"/>
    <w:multiLevelType w:val="hybridMultilevel"/>
    <w:tmpl w:val="9F284A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7049"/>
    <w:multiLevelType w:val="hybridMultilevel"/>
    <w:tmpl w:val="BD9A777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F644F"/>
    <w:multiLevelType w:val="hybridMultilevel"/>
    <w:tmpl w:val="050C00B2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159A2"/>
    <w:multiLevelType w:val="hybridMultilevel"/>
    <w:tmpl w:val="B00E7A26"/>
    <w:lvl w:ilvl="0" w:tplc="67A47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F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63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E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2A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2F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89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6C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4B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B"/>
    <w:rsid w:val="001B2EEC"/>
    <w:rsid w:val="005C114B"/>
    <w:rsid w:val="007140D0"/>
    <w:rsid w:val="00DF5251"/>
    <w:rsid w:val="00E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ECE2B-834B-4A55-9814-52DD9B6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11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11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 Juhn</dc:creator>
  <cp:keywords/>
  <dc:description/>
  <cp:lastModifiedBy>Sunna Juhn</cp:lastModifiedBy>
  <cp:revision>2</cp:revision>
  <dcterms:created xsi:type="dcterms:W3CDTF">2019-04-08T21:30:00Z</dcterms:created>
  <dcterms:modified xsi:type="dcterms:W3CDTF">2019-04-08T21:30:00Z</dcterms:modified>
</cp:coreProperties>
</file>